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9D" w:rsidRPr="00F7489D" w:rsidRDefault="00F7489D" w:rsidP="00F7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Prix perçu comme excessif : répondre sans se justifier, valoriser sans imposer</w:t>
      </w:r>
      <w:bookmarkEnd w:id="0"/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F7489D" w:rsidRPr="00F7489D" w:rsidRDefault="00F7489D" w:rsidP="00F748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7489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F7489D" w:rsidRPr="00F7489D" w:rsidRDefault="00F7489D" w:rsidP="00F7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découvre qu’un médicament ou un traitement non remboursé (produit de confort, vitamines, soins ORL, dermatologie, etc.) coûte plus cher que ce qu’il imaginait. Il réagit vivement : « 12 euros pour ça ? », « Vous vous rendez compte ? », « C’est inabordable ! ». Il peut exprimer colère, surprise ou injustice, parfois en comparant à d’autres officines ou à la perception qu’il a du service rendu.</w:t>
      </w:r>
    </w:p>
    <w:p w:rsidR="00F7489D" w:rsidRPr="00F7489D" w:rsidRDefault="00F7489D" w:rsidP="00F748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7489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F7489D" w:rsidRPr="00F7489D" w:rsidRDefault="00F7489D" w:rsidP="00F748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en capacité d’annoncer le prix, d’en expliquer la logique et de proposer des alternatives.</w:t>
      </w:r>
    </w:p>
    <w:p w:rsidR="00F7489D" w:rsidRPr="00F7489D" w:rsidRDefault="00F7489D" w:rsidP="00F748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en renfort si le ton monte, ou pour expliquer la valeur thérapeutique du produit et le positionnement de la pharmacie.</w:t>
      </w:r>
    </w:p>
    <w:p w:rsidR="00F7489D" w:rsidRPr="00F7489D" w:rsidRDefault="00F7489D" w:rsidP="00F748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adopter un discours cohérent sur la transparence des prix et la posture de conseil.</w:t>
      </w:r>
    </w:p>
    <w:p w:rsidR="00F7489D" w:rsidRPr="00F7489D" w:rsidRDefault="00F7489D" w:rsidP="00F748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F7489D" w:rsidRPr="00F7489D" w:rsidRDefault="00F7489D" w:rsidP="00F748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 l’émotion sans jugement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>, en laissant le patient exprimer son ressenti.</w:t>
      </w:r>
    </w:p>
    <w:p w:rsidR="00F7489D" w:rsidRPr="00F7489D" w:rsidRDefault="00F7489D" w:rsidP="00F748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que le prix est libre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les produits non remboursés, et qu’il reflète divers facteurs (qualité, origine, logistique, service).</w:t>
      </w:r>
    </w:p>
    <w:p w:rsidR="00F7489D" w:rsidRPr="00F7489D" w:rsidRDefault="00F7489D" w:rsidP="00F748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l’accompagnement fourni avec le produit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disponibilité, conseils personnalisés, sécurité.</w:t>
      </w:r>
    </w:p>
    <w:p w:rsidR="00F7489D" w:rsidRPr="00F7489D" w:rsidRDefault="00F7489D" w:rsidP="00F748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solution alternative ou un format plus économique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si possible.</w:t>
      </w:r>
    </w:p>
    <w:p w:rsidR="00F7489D" w:rsidRPr="00F7489D" w:rsidRDefault="00F7489D" w:rsidP="00F748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jamais adopter un ton défensif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>, mais maintenir une posture ouverte et professionnelle.</w:t>
      </w:r>
    </w:p>
    <w:p w:rsidR="00F7489D" w:rsidRPr="00F7489D" w:rsidRDefault="00F7489D" w:rsidP="00F748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7489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4"/>
        <w:gridCol w:w="4378"/>
      </w:tblGrid>
      <w:tr w:rsidR="00F7489D" w:rsidRPr="00F7489D" w:rsidTr="00F7489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F7489D" w:rsidRPr="00F7489D" w:rsidTr="00F748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cela puisse vous sembler élevé. »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Valide l’émotion du patient sans contester son point de vue.</w:t>
            </w:r>
          </w:p>
        </w:tc>
      </w:tr>
      <w:tr w:rsidR="00F7489D" w:rsidRPr="00F7489D" w:rsidTr="00F748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produit n’est pas pris en charge par l’Assurance Maladie, c’est pourquoi son prix peut surprendre. »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Clarifie la situation sans blâmer.</w:t>
            </w:r>
          </w:p>
        </w:tc>
      </w:tr>
      <w:tr w:rsidR="00F7489D" w:rsidRPr="00F7489D" w:rsidTr="00F748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proposer une alternative moins onéreuse si vous le souhaitez. »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Redonne au patient le pouvoir de décision, tout en maintenant l’accompagnement.</w:t>
            </w:r>
          </w:p>
        </w:tc>
      </w:tr>
    </w:tbl>
    <w:p w:rsidR="00F7489D" w:rsidRPr="00F7489D" w:rsidRDefault="00F7489D" w:rsidP="00F748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7489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8"/>
        <w:gridCol w:w="4794"/>
      </w:tblGrid>
      <w:tr w:rsidR="00F7489D" w:rsidRPr="00F7489D" w:rsidTr="00F7489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F7489D" w:rsidRPr="00F7489D" w:rsidTr="00F748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le prix, vous le prenez ou pas. »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brutal, rupture immédiate de la relation de confiance.</w:t>
            </w:r>
          </w:p>
        </w:tc>
      </w:tr>
      <w:tr w:rsidR="00F7489D" w:rsidRPr="00F7489D" w:rsidTr="00F748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Il fallait vous renseigner avant. »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Formulation culpabilisante, crée un malaise.</w:t>
            </w:r>
          </w:p>
        </w:tc>
      </w:tr>
      <w:tr w:rsidR="00F7489D" w:rsidRPr="00F7489D" w:rsidTr="00F748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On ne fait pas les prix ici, ce n’est pas notre faute. »</w:t>
            </w:r>
          </w:p>
        </w:tc>
        <w:tc>
          <w:tcPr>
            <w:tcW w:w="0" w:type="auto"/>
            <w:vAlign w:val="center"/>
            <w:hideMark/>
          </w:tcPr>
          <w:p w:rsidR="00F7489D" w:rsidRPr="00F7489D" w:rsidRDefault="00F7489D" w:rsidP="00F7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7489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Se défausser enlève toute crédibilité et implication perçue.</w:t>
            </w:r>
          </w:p>
        </w:tc>
      </w:tr>
    </w:tbl>
    <w:p w:rsidR="00F7489D" w:rsidRPr="00F7489D" w:rsidRDefault="00F7489D" w:rsidP="00F748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7489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F7489D" w:rsidRPr="00F7489D" w:rsidRDefault="00F7489D" w:rsidP="00F748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de confiance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le patient décide de ne pas acheter le produit.</w:t>
      </w:r>
    </w:p>
    <w:p w:rsidR="00F7489D" w:rsidRPr="00F7489D" w:rsidRDefault="00F7489D" w:rsidP="00F748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 comprendre le fonctionnement du marché des médicaments non remboursés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imposer ou infantiliser.</w:t>
      </w:r>
    </w:p>
    <w:p w:rsidR="00F7489D" w:rsidRPr="00F7489D" w:rsidRDefault="00F7489D" w:rsidP="00F748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48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la fonction de conseil et de sécurité du pharmacien</w:t>
      </w:r>
      <w:r w:rsidRPr="00F7489D">
        <w:rPr>
          <w:rFonts w:ascii="Times New Roman" w:eastAsia="Times New Roman" w:hAnsi="Times New Roman" w:cs="Times New Roman"/>
          <w:sz w:val="24"/>
          <w:szCs w:val="24"/>
          <w:lang w:eastAsia="fr-FR"/>
        </w:rPr>
        <w:t>, au-delà du simple acte de vente.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C0183"/>
    <w:multiLevelType w:val="multilevel"/>
    <w:tmpl w:val="4B24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82555"/>
    <w:multiLevelType w:val="multilevel"/>
    <w:tmpl w:val="BD18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E7294"/>
    <w:multiLevelType w:val="multilevel"/>
    <w:tmpl w:val="CA2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1F3D24"/>
    <w:multiLevelType w:val="multilevel"/>
    <w:tmpl w:val="9FB0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1C64E1"/>
    <w:multiLevelType w:val="multilevel"/>
    <w:tmpl w:val="CC24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B533A"/>
    <w:multiLevelType w:val="multilevel"/>
    <w:tmpl w:val="228A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117A4E"/>
    <w:multiLevelType w:val="multilevel"/>
    <w:tmpl w:val="C418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4825FA"/>
    <w:multiLevelType w:val="multilevel"/>
    <w:tmpl w:val="50F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B23A9C"/>
    <w:multiLevelType w:val="multilevel"/>
    <w:tmpl w:val="500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10"/>
  </w:num>
  <w:num w:numId="6">
    <w:abstractNumId w:val="12"/>
  </w:num>
  <w:num w:numId="7">
    <w:abstractNumId w:val="4"/>
  </w:num>
  <w:num w:numId="8">
    <w:abstractNumId w:val="7"/>
  </w:num>
  <w:num w:numId="9">
    <w:abstractNumId w:val="1"/>
  </w:num>
  <w:num w:numId="10">
    <w:abstractNumId w:val="13"/>
  </w:num>
  <w:num w:numId="11">
    <w:abstractNumId w:val="11"/>
  </w:num>
  <w:num w:numId="12">
    <w:abstractNumId w:val="6"/>
  </w:num>
  <w:num w:numId="13">
    <w:abstractNumId w:val="14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7E72E9"/>
    <w:rsid w:val="00972763"/>
    <w:rsid w:val="00AF42C0"/>
    <w:rsid w:val="00F7489D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2025-05-13T17:49:00Z</dcterms:created>
  <dcterms:modified xsi:type="dcterms:W3CDTF">2025-05-13T17:49:00Z</dcterms:modified>
</cp:coreProperties>
</file>